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F9C4" w14:textId="198D2325" w:rsidR="0013218F" w:rsidRDefault="00455177" w:rsidP="0013218F">
      <w:pPr>
        <w:rPr>
          <w:rFonts w:ascii="Aptos" w:hAnsi="Aptos"/>
          <w:b/>
          <w:lang w:val="en-IE"/>
        </w:rPr>
      </w:pPr>
      <w:r w:rsidRPr="00B97116">
        <w:rPr>
          <w:rFonts w:ascii="Aptos" w:hAnsi="Aptos"/>
          <w:b/>
          <w:lang w:val="en-IE"/>
        </w:rPr>
        <w:t>Water Operators</w:t>
      </w:r>
      <w:r w:rsidR="00847D1D" w:rsidRPr="00B97116">
        <w:rPr>
          <w:rFonts w:ascii="Aptos" w:hAnsi="Aptos"/>
          <w:b/>
          <w:lang w:val="en-IE"/>
        </w:rPr>
        <w:t>’</w:t>
      </w:r>
      <w:r w:rsidRPr="00B97116">
        <w:rPr>
          <w:rFonts w:ascii="Aptos" w:hAnsi="Aptos"/>
          <w:b/>
          <w:lang w:val="en-IE"/>
        </w:rPr>
        <w:t xml:space="preserve"> Partnerships</w:t>
      </w:r>
      <w:r w:rsidR="00B06A0F">
        <w:rPr>
          <w:rFonts w:ascii="Aptos" w:hAnsi="Aptos"/>
          <w:b/>
          <w:lang w:val="en-IE"/>
        </w:rPr>
        <w:t xml:space="preserve">: </w:t>
      </w:r>
      <w:r w:rsidR="00B85217" w:rsidRPr="00B97116">
        <w:rPr>
          <w:rFonts w:ascii="Aptos" w:hAnsi="Aptos"/>
          <w:b/>
          <w:lang w:val="en-IE"/>
        </w:rPr>
        <w:t xml:space="preserve">How European </w:t>
      </w:r>
      <w:r w:rsidR="007C41D0" w:rsidRPr="00B97116">
        <w:rPr>
          <w:rFonts w:ascii="Aptos" w:hAnsi="Aptos"/>
          <w:b/>
          <w:lang w:val="en-IE"/>
        </w:rPr>
        <w:t xml:space="preserve">Water and Sanitation </w:t>
      </w:r>
      <w:r w:rsidR="00B85217" w:rsidRPr="00B97116">
        <w:rPr>
          <w:rFonts w:ascii="Aptos" w:hAnsi="Aptos"/>
          <w:b/>
          <w:lang w:val="en-IE"/>
        </w:rPr>
        <w:t xml:space="preserve">Utilities are Helping </w:t>
      </w:r>
      <w:r w:rsidR="007C41D0" w:rsidRPr="00B97116">
        <w:rPr>
          <w:rFonts w:ascii="Aptos" w:hAnsi="Aptos"/>
          <w:b/>
          <w:lang w:val="en-IE"/>
        </w:rPr>
        <w:t xml:space="preserve">their Peers </w:t>
      </w:r>
      <w:r w:rsidR="002822E0">
        <w:rPr>
          <w:rFonts w:ascii="Aptos" w:hAnsi="Aptos"/>
          <w:b/>
          <w:lang w:val="en-IE"/>
        </w:rPr>
        <w:t>to B</w:t>
      </w:r>
      <w:r w:rsidR="007C41D0" w:rsidRPr="00B97116">
        <w:rPr>
          <w:rFonts w:ascii="Aptos" w:hAnsi="Aptos"/>
          <w:b/>
          <w:lang w:val="en-IE"/>
        </w:rPr>
        <w:t>uild Resilient Services</w:t>
      </w:r>
      <w:r w:rsidR="00CA7BD2">
        <w:rPr>
          <w:rFonts w:ascii="Aptos" w:hAnsi="Aptos"/>
          <w:b/>
          <w:lang w:val="en-IE"/>
        </w:rPr>
        <w:t xml:space="preserve"> </w:t>
      </w:r>
      <w:r w:rsidR="00CA7BD2" w:rsidRPr="00B97116">
        <w:rPr>
          <w:rFonts w:ascii="Aptos" w:hAnsi="Aptos"/>
          <w:b/>
          <w:lang w:val="en-IE"/>
        </w:rPr>
        <w:t xml:space="preserve"> </w:t>
      </w:r>
    </w:p>
    <w:p w14:paraId="59D1F0F7" w14:textId="4E9D481F" w:rsidR="00AA47B9" w:rsidRPr="00AA47B9" w:rsidRDefault="00AA47B9" w:rsidP="0013218F">
      <w:pPr>
        <w:rPr>
          <w:rFonts w:ascii="Aptos" w:hAnsi="Aptos"/>
          <w:b/>
          <w:color w:val="4472C4" w:themeColor="accent5"/>
          <w:lang w:val="en-IE"/>
        </w:rPr>
      </w:pPr>
      <w:r w:rsidRPr="00AA47B9">
        <w:rPr>
          <w:rFonts w:ascii="Aptos" w:hAnsi="Aptos"/>
          <w:b/>
          <w:color w:val="4472C4" w:themeColor="accent5"/>
          <w:lang w:val="en-IE"/>
        </w:rPr>
        <w:t>An INFOPOINT and EU Green Week Event</w:t>
      </w:r>
    </w:p>
    <w:p w14:paraId="7CE8AB57" w14:textId="0B5CE1CD" w:rsidR="0013218F" w:rsidRPr="00B97116" w:rsidRDefault="0013218F" w:rsidP="0013218F">
      <w:pPr>
        <w:rPr>
          <w:rFonts w:ascii="Aptos" w:hAnsi="Aptos"/>
          <w:b/>
          <w:lang w:val="en-IE"/>
        </w:rPr>
      </w:pPr>
      <w:r w:rsidRPr="00B97116">
        <w:rPr>
          <w:rFonts w:ascii="Aptos" w:hAnsi="Aptos"/>
          <w:b/>
          <w:lang w:val="en-IE"/>
        </w:rPr>
        <w:t>Data and Time:</w:t>
      </w:r>
      <w:r w:rsidR="00EF5CAC" w:rsidRPr="00B97116">
        <w:rPr>
          <w:rFonts w:ascii="Aptos" w:hAnsi="Aptos"/>
          <w:b/>
          <w:lang w:val="en-IE"/>
        </w:rPr>
        <w:t xml:space="preserve"> </w:t>
      </w:r>
      <w:r w:rsidR="00EF5CAC" w:rsidRPr="00B97116">
        <w:rPr>
          <w:rFonts w:ascii="Aptos" w:hAnsi="Aptos" w:cs="Calibri"/>
          <w:lang w:val="en-IE"/>
        </w:rPr>
        <w:t xml:space="preserve">Rue de la </w:t>
      </w:r>
      <w:r w:rsidR="0083422E" w:rsidRPr="00B97116">
        <w:rPr>
          <w:rFonts w:ascii="Aptos" w:hAnsi="Aptos" w:cs="Calibri"/>
          <w:lang w:val="en-IE"/>
        </w:rPr>
        <w:t>L</w:t>
      </w:r>
      <w:r w:rsidR="00EF5CAC" w:rsidRPr="00B97116">
        <w:rPr>
          <w:rFonts w:ascii="Aptos" w:hAnsi="Aptos" w:cs="Calibri"/>
          <w:lang w:val="en-IE"/>
        </w:rPr>
        <w:t>oi 43</w:t>
      </w:r>
      <w:r w:rsidR="0083422E" w:rsidRPr="00B97116">
        <w:rPr>
          <w:rFonts w:ascii="Aptos" w:hAnsi="Aptos" w:cs="Calibri"/>
          <w:lang w:val="en-IE"/>
        </w:rPr>
        <w:t>,</w:t>
      </w:r>
      <w:r w:rsidR="00EF5CAC" w:rsidRPr="00B97116">
        <w:rPr>
          <w:rFonts w:ascii="Aptos" w:hAnsi="Aptos" w:cs="Calibri"/>
          <w:lang w:val="en-IE"/>
        </w:rPr>
        <w:t xml:space="preserve"> 1000 Br</w:t>
      </w:r>
      <w:r w:rsidR="00500663" w:rsidRPr="00B97116">
        <w:rPr>
          <w:rFonts w:ascii="Aptos" w:hAnsi="Aptos" w:cs="Calibri"/>
          <w:lang w:val="en-IE"/>
        </w:rPr>
        <w:t>usse</w:t>
      </w:r>
      <w:r w:rsidR="00EF5CAC" w:rsidRPr="00B97116">
        <w:rPr>
          <w:rFonts w:ascii="Aptos" w:hAnsi="Aptos" w:cs="Calibri"/>
          <w:lang w:val="en-IE"/>
        </w:rPr>
        <w:t>ls</w:t>
      </w:r>
      <w:r w:rsidR="0083422E" w:rsidRPr="00B97116">
        <w:rPr>
          <w:rFonts w:ascii="Aptos" w:hAnsi="Aptos" w:cs="Calibri"/>
          <w:lang w:val="en-IE"/>
        </w:rPr>
        <w:t>,</w:t>
      </w:r>
      <w:r w:rsidR="00EF5CAC" w:rsidRPr="00B97116">
        <w:rPr>
          <w:rFonts w:ascii="Aptos" w:hAnsi="Aptos" w:cs="Calibri"/>
          <w:lang w:val="en-IE"/>
        </w:rPr>
        <w:t xml:space="preserve"> </w:t>
      </w:r>
      <w:r w:rsidR="0083422E" w:rsidRPr="00B97116">
        <w:rPr>
          <w:rFonts w:ascii="Aptos" w:hAnsi="Aptos" w:cs="Calibri"/>
          <w:lang w:val="en-IE"/>
        </w:rPr>
        <w:t xml:space="preserve">1pm until 2.30pm, Friday, </w:t>
      </w:r>
      <w:r w:rsidR="00EF5CAC" w:rsidRPr="00B97116">
        <w:rPr>
          <w:rFonts w:ascii="Aptos" w:hAnsi="Aptos" w:cs="Calibri"/>
          <w:lang w:val="en-IE"/>
        </w:rPr>
        <w:t>May 31</w:t>
      </w:r>
      <w:r w:rsidR="00EF5CAC" w:rsidRPr="00B97116">
        <w:rPr>
          <w:rFonts w:ascii="Aptos" w:hAnsi="Aptos" w:cs="Calibri"/>
          <w:vertAlign w:val="superscript"/>
          <w:lang w:val="en-IE"/>
        </w:rPr>
        <w:t>st</w:t>
      </w:r>
      <w:r w:rsidR="00EF5CAC" w:rsidRPr="00B97116">
        <w:rPr>
          <w:rFonts w:ascii="Aptos" w:hAnsi="Aptos" w:cs="Calibri"/>
          <w:lang w:val="en-IE"/>
        </w:rPr>
        <w:t xml:space="preserve"> </w:t>
      </w:r>
    </w:p>
    <w:p w14:paraId="05023254" w14:textId="3E8F6272" w:rsidR="0013218F" w:rsidRPr="00B97116" w:rsidRDefault="0013218F" w:rsidP="0013218F">
      <w:pPr>
        <w:rPr>
          <w:rFonts w:ascii="Aptos" w:hAnsi="Aptos"/>
          <w:b/>
          <w:lang w:val="en-IE"/>
        </w:rPr>
      </w:pPr>
      <w:r w:rsidRPr="00B97116">
        <w:rPr>
          <w:rFonts w:ascii="Aptos" w:hAnsi="Aptos"/>
          <w:b/>
          <w:lang w:val="en-IE"/>
        </w:rPr>
        <w:t xml:space="preserve">Language of conference: </w:t>
      </w:r>
      <w:r w:rsidR="00EF5CAC" w:rsidRPr="00B97116">
        <w:rPr>
          <w:rFonts w:ascii="Aptos" w:hAnsi="Aptos"/>
          <w:b/>
          <w:lang w:val="en-IE"/>
        </w:rPr>
        <w:t>English</w:t>
      </w:r>
      <w:r w:rsidR="005332DC" w:rsidRPr="00B97116">
        <w:rPr>
          <w:rFonts w:ascii="Aptos" w:hAnsi="Aptos"/>
          <w:b/>
          <w:lang w:val="en-IE"/>
        </w:rPr>
        <w:t xml:space="preserve"> and French</w:t>
      </w:r>
    </w:p>
    <w:p w14:paraId="40516E99" w14:textId="79F48244" w:rsidR="0013218F" w:rsidRPr="00B97116" w:rsidRDefault="0013218F" w:rsidP="0013218F">
      <w:pPr>
        <w:rPr>
          <w:rFonts w:ascii="Aptos" w:hAnsi="Aptos"/>
          <w:b/>
          <w:lang w:val="en-IE"/>
        </w:rPr>
      </w:pPr>
      <w:r w:rsidRPr="00B97116">
        <w:rPr>
          <w:rFonts w:ascii="Aptos" w:hAnsi="Aptos"/>
          <w:b/>
          <w:lang w:val="en-IE"/>
        </w:rPr>
        <w:t xml:space="preserve">Language of Q&amp;A session: </w:t>
      </w:r>
      <w:r w:rsidR="005332DC" w:rsidRPr="003C018F">
        <w:rPr>
          <w:rFonts w:ascii="Aptos" w:hAnsi="Aptos"/>
          <w:b/>
          <w:lang w:val="en-IE"/>
        </w:rPr>
        <w:t>English and French</w:t>
      </w:r>
    </w:p>
    <w:p w14:paraId="2FC25966" w14:textId="7E803FF9" w:rsidR="00274DCE" w:rsidRDefault="00274DCE" w:rsidP="00274DCE">
      <w:pPr>
        <w:rPr>
          <w:rFonts w:ascii="Aptos" w:hAnsi="Aptos"/>
          <w:lang w:val="en-GB"/>
        </w:rPr>
      </w:pPr>
      <w:r w:rsidRPr="00A965C7">
        <w:rPr>
          <w:rFonts w:ascii="Aptos" w:hAnsi="Aptos"/>
          <w:lang w:val="en-GB"/>
        </w:rPr>
        <w:t xml:space="preserve">Water and sanitation utilities </w:t>
      </w:r>
      <w:r w:rsidR="0037235E">
        <w:rPr>
          <w:rFonts w:ascii="Aptos" w:hAnsi="Aptos"/>
          <w:lang w:val="en-GB"/>
        </w:rPr>
        <w:t>operating</w:t>
      </w:r>
      <w:r w:rsidRPr="00A965C7">
        <w:rPr>
          <w:rFonts w:ascii="Aptos" w:hAnsi="Aptos"/>
          <w:lang w:val="en-GB"/>
        </w:rPr>
        <w:t xml:space="preserve"> in cities and communities around the world are on the front lines of efforts to </w:t>
      </w:r>
      <w:r w:rsidR="0037235E">
        <w:rPr>
          <w:rFonts w:ascii="Aptos" w:hAnsi="Aptos"/>
          <w:lang w:val="en-GB"/>
        </w:rPr>
        <w:t>get</w:t>
      </w:r>
      <w:r w:rsidRPr="00A965C7">
        <w:rPr>
          <w:rFonts w:ascii="Aptos" w:hAnsi="Aptos"/>
          <w:lang w:val="en-GB"/>
        </w:rPr>
        <w:t xml:space="preserve"> access to safe and well managed water and sanitation services</w:t>
      </w:r>
      <w:r w:rsidR="0037235E">
        <w:rPr>
          <w:rFonts w:ascii="Aptos" w:hAnsi="Aptos"/>
          <w:lang w:val="en-GB"/>
        </w:rPr>
        <w:t xml:space="preserve"> to all</w:t>
      </w:r>
      <w:r w:rsidR="00E37112">
        <w:rPr>
          <w:rFonts w:ascii="Aptos" w:hAnsi="Aptos"/>
          <w:lang w:val="en-GB"/>
        </w:rPr>
        <w:t>, the aim of SDG 6</w:t>
      </w:r>
      <w:r w:rsidRPr="00A965C7">
        <w:rPr>
          <w:rFonts w:ascii="Aptos" w:hAnsi="Aptos"/>
          <w:lang w:val="en-GB"/>
        </w:rPr>
        <w:t xml:space="preserve">. </w:t>
      </w:r>
      <w:r>
        <w:rPr>
          <w:rFonts w:ascii="Aptos" w:hAnsi="Aptos"/>
          <w:lang w:val="en-GB"/>
        </w:rPr>
        <w:t>T</w:t>
      </w:r>
      <w:r w:rsidR="00E37112">
        <w:rPr>
          <w:rFonts w:ascii="Aptos" w:hAnsi="Aptos"/>
          <w:lang w:val="en-GB"/>
        </w:rPr>
        <w:t>hese operators</w:t>
      </w:r>
      <w:r w:rsidR="005910DF">
        <w:rPr>
          <w:rFonts w:ascii="Aptos" w:hAnsi="Aptos"/>
          <w:lang w:val="en-GB"/>
        </w:rPr>
        <w:t xml:space="preserve"> – </w:t>
      </w:r>
      <w:r w:rsidR="0071322C">
        <w:rPr>
          <w:rFonts w:ascii="Aptos" w:hAnsi="Aptos"/>
          <w:lang w:val="en-GB"/>
        </w:rPr>
        <w:t xml:space="preserve">with </w:t>
      </w:r>
      <w:r w:rsidR="005C00AD">
        <w:rPr>
          <w:rFonts w:ascii="Aptos" w:hAnsi="Aptos"/>
          <w:lang w:val="en-GB"/>
        </w:rPr>
        <w:t xml:space="preserve">over 100,000 </w:t>
      </w:r>
      <w:r w:rsidR="00BF3DF6">
        <w:rPr>
          <w:rFonts w:ascii="Aptos" w:hAnsi="Aptos"/>
          <w:lang w:val="en-GB"/>
        </w:rPr>
        <w:t>of them</w:t>
      </w:r>
      <w:r w:rsidR="0071322C">
        <w:rPr>
          <w:rFonts w:ascii="Aptos" w:hAnsi="Aptos"/>
          <w:lang w:val="en-GB"/>
        </w:rPr>
        <w:t xml:space="preserve"> estimated</w:t>
      </w:r>
      <w:r w:rsidR="00BF3DF6">
        <w:rPr>
          <w:rFonts w:ascii="Aptos" w:hAnsi="Aptos"/>
          <w:lang w:val="en-GB"/>
        </w:rPr>
        <w:t xml:space="preserve"> </w:t>
      </w:r>
      <w:r w:rsidR="005C00AD">
        <w:rPr>
          <w:rFonts w:ascii="Aptos" w:hAnsi="Aptos"/>
          <w:lang w:val="en-GB"/>
        </w:rPr>
        <w:t xml:space="preserve">at local level </w:t>
      </w:r>
      <w:r w:rsidR="005910DF">
        <w:rPr>
          <w:rFonts w:ascii="Aptos" w:hAnsi="Aptos"/>
          <w:lang w:val="en-GB"/>
        </w:rPr>
        <w:t>-</w:t>
      </w:r>
      <w:r>
        <w:rPr>
          <w:rFonts w:ascii="Aptos" w:hAnsi="Aptos"/>
          <w:lang w:val="en-GB"/>
        </w:rPr>
        <w:t xml:space="preserve"> are counted upon</w:t>
      </w:r>
      <w:r w:rsidRPr="00A965C7">
        <w:rPr>
          <w:rFonts w:ascii="Aptos" w:hAnsi="Aptos"/>
          <w:lang w:val="en-GB"/>
        </w:rPr>
        <w:t xml:space="preserve"> to ensure water </w:t>
      </w:r>
      <w:r w:rsidR="00615FA0">
        <w:rPr>
          <w:rFonts w:ascii="Aptos" w:hAnsi="Aptos"/>
          <w:lang w:val="en-GB"/>
        </w:rPr>
        <w:t xml:space="preserve">and sanitation </w:t>
      </w:r>
      <w:r w:rsidRPr="00A965C7">
        <w:rPr>
          <w:rFonts w:ascii="Aptos" w:hAnsi="Aptos"/>
          <w:lang w:val="en-GB"/>
        </w:rPr>
        <w:t xml:space="preserve">services are </w:t>
      </w:r>
      <w:r w:rsidR="00615FA0">
        <w:rPr>
          <w:rFonts w:ascii="Aptos" w:hAnsi="Aptos"/>
          <w:lang w:val="en-GB"/>
        </w:rPr>
        <w:t>inclusive,</w:t>
      </w:r>
      <w:r w:rsidRPr="00A965C7">
        <w:rPr>
          <w:rFonts w:ascii="Aptos" w:hAnsi="Aptos"/>
          <w:lang w:val="en-GB"/>
        </w:rPr>
        <w:t xml:space="preserve"> resilient</w:t>
      </w:r>
      <w:r w:rsidR="002E16FF">
        <w:rPr>
          <w:rFonts w:ascii="Aptos" w:hAnsi="Aptos"/>
          <w:lang w:val="en-GB"/>
        </w:rPr>
        <w:t xml:space="preserve">, financially sustainable </w:t>
      </w:r>
      <w:r w:rsidRPr="00A965C7">
        <w:rPr>
          <w:rFonts w:ascii="Aptos" w:hAnsi="Aptos"/>
          <w:lang w:val="en-GB"/>
        </w:rPr>
        <w:t xml:space="preserve">and </w:t>
      </w:r>
      <w:r w:rsidR="002E16FF">
        <w:rPr>
          <w:rFonts w:ascii="Aptos" w:hAnsi="Aptos"/>
          <w:lang w:val="en-GB"/>
        </w:rPr>
        <w:t>environmentally sound</w:t>
      </w:r>
      <w:r w:rsidRPr="00A965C7">
        <w:rPr>
          <w:rFonts w:ascii="Aptos" w:hAnsi="Aptos"/>
          <w:lang w:val="en-GB"/>
        </w:rPr>
        <w:t xml:space="preserve">. </w:t>
      </w:r>
      <w:r>
        <w:rPr>
          <w:rFonts w:ascii="Aptos" w:hAnsi="Aptos"/>
          <w:lang w:val="en-GB"/>
        </w:rPr>
        <w:t xml:space="preserve">Many, however, </w:t>
      </w:r>
      <w:r w:rsidR="00193481">
        <w:rPr>
          <w:rFonts w:ascii="Aptos" w:hAnsi="Aptos"/>
          <w:lang w:val="en-GB"/>
        </w:rPr>
        <w:t>struggle to manage their hefty responsibilities.</w:t>
      </w:r>
      <w:r>
        <w:rPr>
          <w:rFonts w:ascii="Aptos" w:hAnsi="Aptos"/>
          <w:lang w:val="en-GB"/>
        </w:rPr>
        <w:t xml:space="preserve"> </w:t>
      </w:r>
    </w:p>
    <w:p w14:paraId="07EC5F69" w14:textId="2F063462" w:rsidR="001B4B88" w:rsidRDefault="00274DCE" w:rsidP="00274DCE">
      <w:pPr>
        <w:rPr>
          <w:rFonts w:ascii="Aptos" w:hAnsi="Aptos"/>
          <w:lang w:val="en-GB"/>
        </w:rPr>
      </w:pPr>
      <w:r>
        <w:rPr>
          <w:rFonts w:ascii="Aptos" w:hAnsi="Aptos"/>
          <w:lang w:val="en-GB"/>
        </w:rPr>
        <w:t xml:space="preserve">Here’s where </w:t>
      </w:r>
      <w:r w:rsidR="00340A9D">
        <w:rPr>
          <w:rFonts w:ascii="Aptos" w:hAnsi="Aptos"/>
          <w:lang w:val="en-GB"/>
        </w:rPr>
        <w:t>Europeans are helping their peers</w:t>
      </w:r>
      <w:r>
        <w:rPr>
          <w:rFonts w:ascii="Aptos" w:hAnsi="Aptos"/>
          <w:lang w:val="en-GB"/>
        </w:rPr>
        <w:t xml:space="preserve">. </w:t>
      </w:r>
      <w:r w:rsidR="00CB4EF1">
        <w:rPr>
          <w:rFonts w:ascii="Aptos" w:hAnsi="Aptos"/>
          <w:lang w:val="en-GB"/>
        </w:rPr>
        <w:t>Many</w:t>
      </w:r>
      <w:r w:rsidR="00041FFC">
        <w:rPr>
          <w:rFonts w:ascii="Aptos" w:hAnsi="Aptos"/>
          <w:lang w:val="en-GB"/>
        </w:rPr>
        <w:t xml:space="preserve"> Europea</w:t>
      </w:r>
      <w:r w:rsidR="006E2EB7">
        <w:rPr>
          <w:rFonts w:ascii="Aptos" w:hAnsi="Aptos"/>
          <w:lang w:val="en-GB"/>
        </w:rPr>
        <w:t>n</w:t>
      </w:r>
      <w:r w:rsidR="000B2A95">
        <w:rPr>
          <w:rFonts w:ascii="Aptos" w:hAnsi="Aptos"/>
          <w:lang w:val="en-GB"/>
        </w:rPr>
        <w:t xml:space="preserve"> utilities</w:t>
      </w:r>
      <w:r w:rsidRPr="00A965C7">
        <w:rPr>
          <w:rFonts w:ascii="Aptos" w:hAnsi="Aptos"/>
          <w:lang w:val="en-GB"/>
        </w:rPr>
        <w:t xml:space="preserve"> have </w:t>
      </w:r>
      <w:r w:rsidR="00193481">
        <w:rPr>
          <w:rFonts w:ascii="Aptos" w:hAnsi="Aptos"/>
          <w:lang w:val="en-GB"/>
        </w:rPr>
        <w:t>financial, technical, social, and managerial</w:t>
      </w:r>
      <w:r w:rsidR="00C27533">
        <w:rPr>
          <w:rFonts w:ascii="Aptos" w:hAnsi="Aptos"/>
          <w:lang w:val="en-GB"/>
        </w:rPr>
        <w:t xml:space="preserve"> </w:t>
      </w:r>
      <w:r w:rsidR="009A5625">
        <w:rPr>
          <w:rFonts w:ascii="Aptos" w:hAnsi="Aptos"/>
          <w:lang w:val="en-GB"/>
        </w:rPr>
        <w:t>skills to share</w:t>
      </w:r>
      <w:r w:rsidR="00CB4EF1">
        <w:rPr>
          <w:rFonts w:ascii="Aptos" w:hAnsi="Aptos"/>
          <w:lang w:val="en-GB"/>
        </w:rPr>
        <w:t xml:space="preserve"> with their peers on a not-for-profit basis</w:t>
      </w:r>
      <w:r w:rsidR="00007E7B">
        <w:rPr>
          <w:rFonts w:ascii="Aptos" w:hAnsi="Aptos"/>
          <w:lang w:val="en-GB"/>
        </w:rPr>
        <w:t>. Th</w:t>
      </w:r>
      <w:r w:rsidR="00340A9D">
        <w:rPr>
          <w:rFonts w:ascii="Aptos" w:hAnsi="Aptos"/>
          <w:lang w:val="en-GB"/>
        </w:rPr>
        <w:t>rough solidarity partnerships, th</w:t>
      </w:r>
      <w:r w:rsidR="00007E7B">
        <w:rPr>
          <w:rFonts w:ascii="Aptos" w:hAnsi="Aptos"/>
          <w:lang w:val="en-GB"/>
        </w:rPr>
        <w:t xml:space="preserve">ey </w:t>
      </w:r>
      <w:r w:rsidR="00033CE6">
        <w:rPr>
          <w:rFonts w:ascii="Aptos" w:hAnsi="Aptos"/>
          <w:lang w:val="en-GB"/>
        </w:rPr>
        <w:t>are supporting</w:t>
      </w:r>
      <w:r w:rsidRPr="00A965C7">
        <w:rPr>
          <w:rFonts w:ascii="Aptos" w:hAnsi="Aptos"/>
          <w:lang w:val="en-GB"/>
        </w:rPr>
        <w:t xml:space="preserve"> </w:t>
      </w:r>
      <w:r w:rsidR="00340A9D">
        <w:rPr>
          <w:rFonts w:ascii="Aptos" w:hAnsi="Aptos"/>
          <w:lang w:val="en-GB"/>
        </w:rPr>
        <w:t xml:space="preserve">utility professionals </w:t>
      </w:r>
      <w:r w:rsidRPr="00A965C7">
        <w:rPr>
          <w:rFonts w:ascii="Aptos" w:hAnsi="Aptos"/>
          <w:lang w:val="en-GB"/>
        </w:rPr>
        <w:t xml:space="preserve">in other countries </w:t>
      </w:r>
      <w:r w:rsidR="00A017BA">
        <w:rPr>
          <w:rFonts w:ascii="Aptos" w:hAnsi="Aptos"/>
          <w:lang w:val="en-GB"/>
        </w:rPr>
        <w:t xml:space="preserve">to </w:t>
      </w:r>
      <w:r w:rsidR="009A5625">
        <w:rPr>
          <w:rFonts w:ascii="Aptos" w:hAnsi="Aptos"/>
          <w:lang w:val="en-GB"/>
        </w:rPr>
        <w:t>strengthen their</w:t>
      </w:r>
      <w:r w:rsidR="00C27533">
        <w:rPr>
          <w:rFonts w:ascii="Aptos" w:hAnsi="Aptos"/>
          <w:lang w:val="en-GB"/>
        </w:rPr>
        <w:t xml:space="preserve"> </w:t>
      </w:r>
      <w:r w:rsidR="00007E7B">
        <w:rPr>
          <w:rFonts w:ascii="Aptos" w:hAnsi="Aptos"/>
          <w:lang w:val="en-GB"/>
        </w:rPr>
        <w:t>capacities</w:t>
      </w:r>
      <w:r w:rsidR="009D43D2">
        <w:rPr>
          <w:rFonts w:ascii="Aptos" w:hAnsi="Aptos"/>
          <w:lang w:val="en-GB"/>
        </w:rPr>
        <w:t xml:space="preserve"> to provide</w:t>
      </w:r>
      <w:r w:rsidR="00430258">
        <w:rPr>
          <w:rFonts w:ascii="Aptos" w:hAnsi="Aptos"/>
          <w:lang w:val="en-GB"/>
        </w:rPr>
        <w:t xml:space="preserve"> locally-adapted,</w:t>
      </w:r>
      <w:r w:rsidR="009D43D2">
        <w:rPr>
          <w:rFonts w:ascii="Aptos" w:hAnsi="Aptos"/>
          <w:lang w:val="en-GB"/>
        </w:rPr>
        <w:t xml:space="preserve"> efficient, sustainable and inclusive services</w:t>
      </w:r>
      <w:r w:rsidR="00DB7FA3">
        <w:rPr>
          <w:rFonts w:ascii="Aptos" w:hAnsi="Aptos"/>
          <w:lang w:val="en-GB"/>
        </w:rPr>
        <w:t xml:space="preserve">. </w:t>
      </w:r>
      <w:r w:rsidRPr="00A965C7">
        <w:rPr>
          <w:rFonts w:ascii="Aptos" w:hAnsi="Aptos"/>
          <w:lang w:val="en-GB"/>
        </w:rPr>
        <w:t xml:space="preserve">With rising urban populations, environmental pollution and climate change increasing the </w:t>
      </w:r>
      <w:r w:rsidR="00BF4AF7">
        <w:rPr>
          <w:rFonts w:ascii="Aptos" w:hAnsi="Aptos"/>
          <w:lang w:val="en-GB"/>
        </w:rPr>
        <w:t>pressure on</w:t>
      </w:r>
      <w:r w:rsidRPr="00A965C7">
        <w:rPr>
          <w:rFonts w:ascii="Aptos" w:hAnsi="Aptos"/>
          <w:lang w:val="en-GB"/>
        </w:rPr>
        <w:t xml:space="preserve"> these essential local service providers, </w:t>
      </w:r>
      <w:r w:rsidR="001B4B88">
        <w:rPr>
          <w:rFonts w:ascii="Aptos" w:hAnsi="Aptos"/>
          <w:lang w:val="en-GB"/>
        </w:rPr>
        <w:t xml:space="preserve">collaboration between utilities can </w:t>
      </w:r>
      <w:r w:rsidR="005D1962">
        <w:rPr>
          <w:rFonts w:ascii="Aptos" w:hAnsi="Aptos"/>
          <w:lang w:val="en-GB"/>
        </w:rPr>
        <w:t xml:space="preserve">help </w:t>
      </w:r>
      <w:r w:rsidR="001B4B88">
        <w:rPr>
          <w:rFonts w:ascii="Aptos" w:hAnsi="Aptos"/>
          <w:lang w:val="en-GB"/>
        </w:rPr>
        <w:t xml:space="preserve">accelerate solutions to </w:t>
      </w:r>
      <w:r w:rsidR="00430258">
        <w:rPr>
          <w:rFonts w:ascii="Aptos" w:hAnsi="Aptos"/>
          <w:lang w:val="en-GB"/>
        </w:rPr>
        <w:t xml:space="preserve">address these </w:t>
      </w:r>
      <w:r w:rsidR="001B4B88">
        <w:rPr>
          <w:rFonts w:ascii="Aptos" w:hAnsi="Aptos"/>
          <w:lang w:val="en-GB"/>
        </w:rPr>
        <w:t xml:space="preserve">common challenges. </w:t>
      </w:r>
    </w:p>
    <w:p w14:paraId="5DD8186C" w14:textId="5294229D" w:rsidR="00274DCE" w:rsidRPr="00CD1F24" w:rsidRDefault="00274DCE" w:rsidP="00274DCE">
      <w:pPr>
        <w:rPr>
          <w:rFonts w:ascii="Aptos" w:hAnsi="Aptos"/>
          <w:lang w:val="en-GB"/>
        </w:rPr>
      </w:pPr>
      <w:r w:rsidRPr="00A965C7">
        <w:rPr>
          <w:rFonts w:ascii="Aptos" w:hAnsi="Aptos"/>
          <w:lang w:val="en-GB"/>
        </w:rPr>
        <w:t xml:space="preserve">This session will showcase some of the many ways that European utilities have been helping their peers build more robust and resilient </w:t>
      </w:r>
      <w:r w:rsidR="001B4B88">
        <w:rPr>
          <w:rFonts w:ascii="Aptos" w:hAnsi="Aptos"/>
          <w:lang w:val="en-GB"/>
        </w:rPr>
        <w:t>services for</w:t>
      </w:r>
      <w:r w:rsidRPr="00A965C7">
        <w:rPr>
          <w:rFonts w:ascii="Aptos" w:hAnsi="Aptos"/>
          <w:lang w:val="en-GB"/>
        </w:rPr>
        <w:t xml:space="preserve"> all. </w:t>
      </w:r>
      <w:r w:rsidR="00AB48D3">
        <w:rPr>
          <w:rFonts w:ascii="Aptos" w:hAnsi="Aptos"/>
          <w:lang w:val="en-GB"/>
        </w:rPr>
        <w:t>They will discuss motivates them</w:t>
      </w:r>
      <w:r w:rsidR="00542314">
        <w:rPr>
          <w:rFonts w:ascii="Aptos" w:hAnsi="Aptos"/>
          <w:lang w:val="en-GB"/>
        </w:rPr>
        <w:t xml:space="preserve"> and</w:t>
      </w:r>
      <w:r w:rsidR="00AB48D3">
        <w:rPr>
          <w:rFonts w:ascii="Aptos" w:hAnsi="Aptos"/>
          <w:lang w:val="en-GB"/>
        </w:rPr>
        <w:t xml:space="preserve"> and how they do it, by looking at a </w:t>
      </w:r>
      <w:r w:rsidRPr="00A965C7">
        <w:rPr>
          <w:rFonts w:ascii="Aptos" w:hAnsi="Aptos"/>
          <w:lang w:val="en-GB"/>
        </w:rPr>
        <w:t xml:space="preserve">diverse </w:t>
      </w:r>
      <w:r w:rsidR="007D6DD5">
        <w:rPr>
          <w:rFonts w:ascii="Aptos" w:hAnsi="Aptos"/>
          <w:lang w:val="en-GB"/>
        </w:rPr>
        <w:t>set of Water Operators’ P</w:t>
      </w:r>
      <w:r w:rsidRPr="00A965C7">
        <w:rPr>
          <w:rFonts w:ascii="Aptos" w:hAnsi="Aptos"/>
          <w:lang w:val="en-GB"/>
        </w:rPr>
        <w:t>artnerships</w:t>
      </w:r>
      <w:r w:rsidR="007D6DD5">
        <w:rPr>
          <w:rFonts w:ascii="Aptos" w:hAnsi="Aptos"/>
          <w:lang w:val="en-GB"/>
        </w:rPr>
        <w:t xml:space="preserve"> (WOPs)</w:t>
      </w:r>
      <w:r w:rsidRPr="00A965C7">
        <w:rPr>
          <w:rFonts w:ascii="Aptos" w:hAnsi="Aptos"/>
          <w:lang w:val="en-GB"/>
        </w:rPr>
        <w:t xml:space="preserve"> supported </w:t>
      </w:r>
      <w:r w:rsidR="0067474D">
        <w:rPr>
          <w:rFonts w:ascii="Aptos" w:hAnsi="Aptos"/>
          <w:lang w:val="en-GB"/>
        </w:rPr>
        <w:t>with EU funds</w:t>
      </w:r>
      <w:r w:rsidRPr="00A965C7">
        <w:rPr>
          <w:rFonts w:ascii="Aptos" w:hAnsi="Aptos"/>
          <w:lang w:val="en-GB"/>
        </w:rPr>
        <w:t xml:space="preserve"> </w:t>
      </w:r>
      <w:r w:rsidR="005D1962">
        <w:rPr>
          <w:rFonts w:ascii="Aptos" w:hAnsi="Aptos"/>
          <w:lang w:val="en-GB"/>
        </w:rPr>
        <w:t>through</w:t>
      </w:r>
      <w:r w:rsidR="007D6DD5">
        <w:rPr>
          <w:rFonts w:ascii="Aptos" w:hAnsi="Aptos"/>
          <w:lang w:val="en-GB"/>
        </w:rPr>
        <w:t xml:space="preserve"> the EU-WOP programme</w:t>
      </w:r>
      <w:r w:rsidRPr="00A965C7">
        <w:rPr>
          <w:rFonts w:ascii="Aptos" w:hAnsi="Aptos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4043"/>
        <w:gridCol w:w="4031"/>
      </w:tblGrid>
      <w:tr w:rsidR="007D6DD5" w:rsidRPr="00CD1F24" w14:paraId="21732AA0" w14:textId="77777777" w:rsidTr="00634E11">
        <w:tc>
          <w:tcPr>
            <w:tcW w:w="1168" w:type="dxa"/>
          </w:tcPr>
          <w:p w14:paraId="462DC33F" w14:textId="7A7FC7A9" w:rsidR="007D6DD5" w:rsidRPr="00CD1F24" w:rsidRDefault="007D6DD5">
            <w:pPr>
              <w:rPr>
                <w:rFonts w:ascii="Aptos" w:hAnsi="Aptos"/>
                <w:b/>
                <w:bCs/>
                <w:lang w:val="en-GB"/>
              </w:rPr>
            </w:pPr>
            <w:r w:rsidRPr="00CD1F24">
              <w:rPr>
                <w:rFonts w:ascii="Aptos" w:hAnsi="Aptos"/>
                <w:b/>
                <w:bCs/>
                <w:lang w:val="en-GB"/>
              </w:rPr>
              <w:t xml:space="preserve">Time </w:t>
            </w:r>
          </w:p>
        </w:tc>
        <w:tc>
          <w:tcPr>
            <w:tcW w:w="4043" w:type="dxa"/>
          </w:tcPr>
          <w:p w14:paraId="54462C74" w14:textId="2BABC747" w:rsidR="007D6DD5" w:rsidRPr="00CD1F24" w:rsidRDefault="007D6DD5">
            <w:pPr>
              <w:rPr>
                <w:rFonts w:ascii="Aptos" w:hAnsi="Aptos"/>
                <w:b/>
                <w:bCs/>
                <w:lang w:val="en-GB"/>
              </w:rPr>
            </w:pPr>
            <w:r>
              <w:rPr>
                <w:rFonts w:ascii="Aptos" w:hAnsi="Aptos"/>
                <w:b/>
                <w:bCs/>
                <w:lang w:val="en-GB"/>
              </w:rPr>
              <w:t>Speaker</w:t>
            </w:r>
          </w:p>
        </w:tc>
        <w:tc>
          <w:tcPr>
            <w:tcW w:w="4031" w:type="dxa"/>
          </w:tcPr>
          <w:p w14:paraId="64A823D2" w14:textId="4BD35C23" w:rsidR="007D6DD5" w:rsidRPr="00CD1F24" w:rsidRDefault="007D6DD5">
            <w:pPr>
              <w:rPr>
                <w:rFonts w:ascii="Aptos" w:hAnsi="Aptos"/>
                <w:b/>
                <w:bCs/>
                <w:lang w:val="en-GB"/>
              </w:rPr>
            </w:pPr>
            <w:r>
              <w:rPr>
                <w:rFonts w:ascii="Aptos" w:hAnsi="Aptos"/>
                <w:b/>
                <w:bCs/>
                <w:lang w:val="en-GB"/>
              </w:rPr>
              <w:t>Content</w:t>
            </w:r>
          </w:p>
        </w:tc>
      </w:tr>
      <w:tr w:rsidR="007D6DD5" w:rsidRPr="00BF564D" w14:paraId="31013BE2" w14:textId="77777777" w:rsidTr="00634E11">
        <w:tc>
          <w:tcPr>
            <w:tcW w:w="1168" w:type="dxa"/>
          </w:tcPr>
          <w:p w14:paraId="5A36EEDA" w14:textId="1FD09E9C" w:rsidR="007D6DD5" w:rsidRPr="00CD1F24" w:rsidRDefault="00BF564D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1.00</w:t>
            </w:r>
          </w:p>
        </w:tc>
        <w:tc>
          <w:tcPr>
            <w:tcW w:w="4043" w:type="dxa"/>
          </w:tcPr>
          <w:p w14:paraId="03C3BF07" w14:textId="10DF9965" w:rsidR="007D6DD5" w:rsidRPr="00CD1F24" w:rsidRDefault="00881A53">
            <w:pPr>
              <w:rPr>
                <w:rFonts w:ascii="Aptos" w:hAnsi="Aptos"/>
                <w:lang w:val="en-GB"/>
              </w:rPr>
            </w:pPr>
            <w:r>
              <w:rPr>
                <w:lang w:val="en-IE"/>
              </w:rPr>
              <w:t xml:space="preserve">Chantal Marijnissen, </w:t>
            </w:r>
            <w:r w:rsidR="00696094">
              <w:t xml:space="preserve">Head of Unit at </w:t>
            </w:r>
            <w:r w:rsidR="00696094">
              <w:t xml:space="preserve">EU </w:t>
            </w:r>
            <w:r w:rsidR="00696094">
              <w:t xml:space="preserve">DG </w:t>
            </w:r>
            <w:r w:rsidR="00696094">
              <w:t>INTPA</w:t>
            </w:r>
            <w:r w:rsidR="00696094">
              <w:t xml:space="preserve"> </w:t>
            </w:r>
          </w:p>
        </w:tc>
        <w:tc>
          <w:tcPr>
            <w:tcW w:w="4031" w:type="dxa"/>
          </w:tcPr>
          <w:p w14:paraId="0875F9EA" w14:textId="47758D8A" w:rsidR="007D6DD5" w:rsidRPr="00CD1F24" w:rsidRDefault="007D6DD5">
            <w:pPr>
              <w:rPr>
                <w:rFonts w:ascii="Aptos" w:hAnsi="Aptos"/>
                <w:lang w:val="en-GB"/>
              </w:rPr>
            </w:pPr>
            <w:r w:rsidRPr="00CD1F24">
              <w:rPr>
                <w:rFonts w:ascii="Aptos" w:hAnsi="Aptos"/>
                <w:lang w:val="en-GB"/>
              </w:rPr>
              <w:t>European Commission – Skills and Solidarity from Europe</w:t>
            </w:r>
          </w:p>
        </w:tc>
      </w:tr>
      <w:tr w:rsidR="006F7D0E" w:rsidRPr="00BF564D" w14:paraId="4BF94038" w14:textId="77777777" w:rsidTr="00634E11">
        <w:tc>
          <w:tcPr>
            <w:tcW w:w="1168" w:type="dxa"/>
          </w:tcPr>
          <w:p w14:paraId="1EAD47E9" w14:textId="4D0368F6" w:rsidR="006F7D0E" w:rsidRPr="00CD1F24" w:rsidRDefault="00BF564D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1.10</w:t>
            </w:r>
          </w:p>
        </w:tc>
        <w:tc>
          <w:tcPr>
            <w:tcW w:w="4043" w:type="dxa"/>
          </w:tcPr>
          <w:p w14:paraId="78AC78ED" w14:textId="244BE10E" w:rsidR="006F7D0E" w:rsidRPr="00CD1F24" w:rsidRDefault="00EA5275">
            <w:pPr>
              <w:rPr>
                <w:rFonts w:ascii="Aptos" w:hAnsi="Aptos"/>
                <w:lang w:val="en-GB"/>
              </w:rPr>
            </w:pPr>
            <w:r w:rsidRPr="00EA5275">
              <w:rPr>
                <w:rFonts w:ascii="Aptos" w:hAnsi="Aptos"/>
                <w:lang w:val="en-GB"/>
              </w:rPr>
              <w:t xml:space="preserve">Mr Bernard Van </w:t>
            </w:r>
            <w:proofErr w:type="spellStart"/>
            <w:r w:rsidRPr="00EA5275">
              <w:rPr>
                <w:rFonts w:ascii="Aptos" w:hAnsi="Aptos"/>
                <w:lang w:val="en-GB"/>
              </w:rPr>
              <w:t>Nuffel</w:t>
            </w:r>
            <w:proofErr w:type="spellEnd"/>
            <w:r w:rsidRPr="00EA5275">
              <w:rPr>
                <w:rFonts w:ascii="Aptos" w:hAnsi="Aptos"/>
                <w:lang w:val="en-GB"/>
              </w:rPr>
              <w:t>, President of VIVAQUA</w:t>
            </w:r>
            <w:r w:rsidR="00F85661">
              <w:rPr>
                <w:rFonts w:ascii="Aptos" w:hAnsi="Aptos"/>
                <w:lang w:val="en-GB"/>
              </w:rPr>
              <w:t xml:space="preserve"> and Aqua Publica Europea</w:t>
            </w:r>
          </w:p>
        </w:tc>
        <w:tc>
          <w:tcPr>
            <w:tcW w:w="4031" w:type="dxa"/>
          </w:tcPr>
          <w:p w14:paraId="0BA820A6" w14:textId="41D0B6D1" w:rsidR="006F7D0E" w:rsidRPr="00CD1F24" w:rsidRDefault="005F65FD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 xml:space="preserve">Resilient </w:t>
            </w:r>
            <w:r w:rsidR="003E162B">
              <w:rPr>
                <w:rFonts w:ascii="Aptos" w:hAnsi="Aptos"/>
                <w:lang w:val="en-GB"/>
              </w:rPr>
              <w:t xml:space="preserve">Water </w:t>
            </w:r>
            <w:r>
              <w:rPr>
                <w:rFonts w:ascii="Aptos" w:hAnsi="Aptos"/>
                <w:lang w:val="en-GB"/>
              </w:rPr>
              <w:t>Utilities</w:t>
            </w:r>
            <w:r w:rsidR="003E162B">
              <w:rPr>
                <w:rFonts w:ascii="Aptos" w:hAnsi="Aptos"/>
                <w:lang w:val="en-GB"/>
              </w:rPr>
              <w:t xml:space="preserve"> – a European perspective</w:t>
            </w:r>
          </w:p>
        </w:tc>
      </w:tr>
      <w:tr w:rsidR="006A4929" w:rsidRPr="00BF564D" w14:paraId="52A634DB" w14:textId="77777777" w:rsidTr="00634E11">
        <w:tc>
          <w:tcPr>
            <w:tcW w:w="1168" w:type="dxa"/>
          </w:tcPr>
          <w:p w14:paraId="706B806A" w14:textId="7A7900CE" w:rsidR="006A4929" w:rsidRDefault="00BF564D" w:rsidP="006A4929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1.</w:t>
            </w:r>
            <w:r w:rsidR="00A508A7">
              <w:rPr>
                <w:rFonts w:ascii="Aptos" w:hAnsi="Aptos"/>
                <w:lang w:val="en-GB"/>
              </w:rPr>
              <w:t>25</w:t>
            </w:r>
          </w:p>
        </w:tc>
        <w:tc>
          <w:tcPr>
            <w:tcW w:w="4043" w:type="dxa"/>
          </w:tcPr>
          <w:p w14:paraId="672A55BF" w14:textId="739CD2AC" w:rsidR="006A4929" w:rsidRPr="006A4929" w:rsidRDefault="006A4929" w:rsidP="006A4929">
            <w:pPr>
              <w:rPr>
                <w:rFonts w:ascii="Aptos" w:hAnsi="Aptos"/>
                <w:lang w:val="fr-FR"/>
              </w:rPr>
            </w:pPr>
            <w:r w:rsidRPr="006A4929">
              <w:rPr>
                <w:rFonts w:ascii="Aptos" w:hAnsi="Aptos"/>
                <w:lang w:val="fr-FR"/>
              </w:rPr>
              <w:t>Julie Perkins, EU-WOP Programme Manager, GWOPA/UN-Habitat</w:t>
            </w:r>
          </w:p>
        </w:tc>
        <w:tc>
          <w:tcPr>
            <w:tcW w:w="4031" w:type="dxa"/>
          </w:tcPr>
          <w:p w14:paraId="5E287F3D" w14:textId="4B800164" w:rsidR="006A4929" w:rsidRPr="00CD1F24" w:rsidRDefault="006A4929" w:rsidP="006A4929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 xml:space="preserve">Introduction to Panel - </w:t>
            </w:r>
            <w:r w:rsidRPr="00CD1F24">
              <w:rPr>
                <w:rFonts w:ascii="Aptos" w:hAnsi="Aptos"/>
                <w:lang w:val="en-GB"/>
              </w:rPr>
              <w:t>What is a Water Operators</w:t>
            </w:r>
            <w:r>
              <w:rPr>
                <w:rFonts w:ascii="Aptos" w:hAnsi="Aptos"/>
                <w:lang w:val="en-GB"/>
              </w:rPr>
              <w:t>’</w:t>
            </w:r>
            <w:r w:rsidRPr="00CD1F24">
              <w:rPr>
                <w:rFonts w:ascii="Aptos" w:hAnsi="Aptos"/>
                <w:lang w:val="en-GB"/>
              </w:rPr>
              <w:t xml:space="preserve"> Partnership?</w:t>
            </w:r>
          </w:p>
        </w:tc>
      </w:tr>
      <w:tr w:rsidR="006A4929" w:rsidRPr="00CD1F24" w14:paraId="577BBD3C" w14:textId="77777777" w:rsidTr="00634E11">
        <w:tc>
          <w:tcPr>
            <w:tcW w:w="1168" w:type="dxa"/>
          </w:tcPr>
          <w:p w14:paraId="02100CBF" w14:textId="77E1A71E" w:rsidR="006A4929" w:rsidRPr="00CD1F24" w:rsidRDefault="00A508A7" w:rsidP="006A4929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1.30</w:t>
            </w:r>
          </w:p>
        </w:tc>
        <w:tc>
          <w:tcPr>
            <w:tcW w:w="4043" w:type="dxa"/>
          </w:tcPr>
          <w:p w14:paraId="1D3BF7C3" w14:textId="7D69028A" w:rsidR="00881A53" w:rsidRPr="004307C7" w:rsidRDefault="00881A53" w:rsidP="009D446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ptos" w:hAnsi="Aptos"/>
                <w:lang w:val="nl-NL"/>
              </w:rPr>
            </w:pPr>
            <w:r w:rsidRPr="004307C7">
              <w:rPr>
                <w:rFonts w:ascii="Aptos" w:hAnsi="Aptos"/>
                <w:lang w:val="nl-NL"/>
              </w:rPr>
              <w:t xml:space="preserve">Arnaud de </w:t>
            </w:r>
            <w:proofErr w:type="spellStart"/>
            <w:r w:rsidRPr="004307C7">
              <w:rPr>
                <w:rFonts w:ascii="Aptos" w:hAnsi="Aptos"/>
                <w:lang w:val="nl-NL"/>
              </w:rPr>
              <w:t>Vanssay</w:t>
            </w:r>
            <w:proofErr w:type="spellEnd"/>
            <w:r w:rsidR="004307C7" w:rsidRPr="004307C7">
              <w:rPr>
                <w:rFonts w:ascii="Aptos" w:hAnsi="Aptos"/>
                <w:lang w:val="nl-NL"/>
              </w:rPr>
              <w:t xml:space="preserve">, </w:t>
            </w:r>
            <w:r w:rsidRPr="004307C7">
              <w:rPr>
                <w:rFonts w:ascii="Aptos" w:hAnsi="Aptos"/>
                <w:lang w:val="nl-NL"/>
              </w:rPr>
              <w:t xml:space="preserve">EU DG INTPA </w:t>
            </w:r>
          </w:p>
          <w:p w14:paraId="5E9F632E" w14:textId="6C38255A" w:rsidR="005D1962" w:rsidRPr="005D1962" w:rsidRDefault="00881A53" w:rsidP="009D446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 xml:space="preserve">Delphine </w:t>
            </w:r>
            <w:proofErr w:type="spellStart"/>
            <w:r>
              <w:rPr>
                <w:rFonts w:ascii="Aptos" w:hAnsi="Aptos"/>
                <w:lang w:val="en-GB"/>
              </w:rPr>
              <w:t>Biquet</w:t>
            </w:r>
            <w:proofErr w:type="spellEnd"/>
            <w:r>
              <w:rPr>
                <w:rFonts w:ascii="Aptos" w:hAnsi="Aptos"/>
                <w:lang w:val="en-GB"/>
              </w:rPr>
              <w:t xml:space="preserve">, </w:t>
            </w:r>
            <w:proofErr w:type="spellStart"/>
            <w:r w:rsidR="005D1962" w:rsidRPr="005D1962">
              <w:rPr>
                <w:rFonts w:ascii="Aptos" w:hAnsi="Aptos"/>
                <w:lang w:val="en-GB"/>
              </w:rPr>
              <w:t>Societe</w:t>
            </w:r>
            <w:proofErr w:type="spellEnd"/>
            <w:r w:rsidR="005D1962" w:rsidRPr="005D1962">
              <w:rPr>
                <w:rFonts w:ascii="Aptos" w:hAnsi="Aptos"/>
                <w:lang w:val="en-GB"/>
              </w:rPr>
              <w:t xml:space="preserve"> </w:t>
            </w:r>
            <w:proofErr w:type="spellStart"/>
            <w:r w:rsidR="005D1962" w:rsidRPr="005D1962">
              <w:rPr>
                <w:rFonts w:ascii="Aptos" w:hAnsi="Aptos"/>
                <w:lang w:val="en-GB"/>
              </w:rPr>
              <w:t>Wallone</w:t>
            </w:r>
            <w:proofErr w:type="spellEnd"/>
            <w:r w:rsidR="005D1962" w:rsidRPr="005D1962">
              <w:rPr>
                <w:rFonts w:ascii="Aptos" w:hAnsi="Aptos"/>
                <w:lang w:val="en-GB"/>
              </w:rPr>
              <w:t xml:space="preserve"> des Eaux</w:t>
            </w:r>
          </w:p>
          <w:p w14:paraId="12E08FED" w14:textId="3A897896" w:rsidR="005D1962" w:rsidRPr="005D1962" w:rsidRDefault="00881A53" w:rsidP="009D446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 xml:space="preserve">Benedikt </w:t>
            </w:r>
            <w:r w:rsidR="007E5449">
              <w:rPr>
                <w:rFonts w:ascii="Aptos" w:hAnsi="Aptos"/>
                <w:lang w:val="en-GB"/>
              </w:rPr>
              <w:t xml:space="preserve">Ahner, </w:t>
            </w:r>
            <w:r w:rsidR="005D1962" w:rsidRPr="005D1962">
              <w:rPr>
                <w:rFonts w:ascii="Aptos" w:hAnsi="Aptos"/>
                <w:lang w:val="en-GB"/>
              </w:rPr>
              <w:t>Hamburg Wasser</w:t>
            </w:r>
          </w:p>
          <w:p w14:paraId="485C9104" w14:textId="2F82AEE5" w:rsidR="005D1962" w:rsidRPr="005D1962" w:rsidRDefault="00EB5397" w:rsidP="009D446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Siemen Veenstra,</w:t>
            </w:r>
            <w:r w:rsidR="004307C7">
              <w:rPr>
                <w:rFonts w:ascii="Aptos" w:hAnsi="Aptos"/>
                <w:lang w:val="en-GB"/>
              </w:rPr>
              <w:t xml:space="preserve"> </w:t>
            </w:r>
            <w:proofErr w:type="spellStart"/>
            <w:r w:rsidR="005D1962" w:rsidRPr="005D1962">
              <w:rPr>
                <w:rFonts w:ascii="Aptos" w:hAnsi="Aptos"/>
                <w:lang w:val="en-GB"/>
              </w:rPr>
              <w:t>Vitens</w:t>
            </w:r>
            <w:proofErr w:type="spellEnd"/>
            <w:r w:rsidR="004307C7">
              <w:rPr>
                <w:rFonts w:ascii="Aptos" w:hAnsi="Aptos"/>
                <w:lang w:val="en-GB"/>
              </w:rPr>
              <w:t>-</w:t>
            </w:r>
            <w:r w:rsidR="005D1962" w:rsidRPr="005D1962">
              <w:rPr>
                <w:rFonts w:ascii="Aptos" w:hAnsi="Aptos"/>
                <w:lang w:val="en-GB"/>
              </w:rPr>
              <w:t>Evides</w:t>
            </w:r>
          </w:p>
        </w:tc>
        <w:tc>
          <w:tcPr>
            <w:tcW w:w="4031" w:type="dxa"/>
          </w:tcPr>
          <w:p w14:paraId="03AA6A4E" w14:textId="6DF08ABB" w:rsidR="006A4929" w:rsidRDefault="00722A6A" w:rsidP="006A4929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 xml:space="preserve">WOP Stories </w:t>
            </w:r>
            <w:r w:rsidR="000650C5">
              <w:rPr>
                <w:rFonts w:ascii="Aptos" w:hAnsi="Aptos"/>
                <w:lang w:val="en-GB"/>
              </w:rPr>
              <w:t>from E</w:t>
            </w:r>
            <w:r w:rsidR="00BC45CE">
              <w:rPr>
                <w:rFonts w:ascii="Aptos" w:hAnsi="Aptos"/>
                <w:lang w:val="en-GB"/>
              </w:rPr>
              <w:t xml:space="preserve">U and its </w:t>
            </w:r>
            <w:r w:rsidR="000650C5">
              <w:rPr>
                <w:rFonts w:ascii="Aptos" w:hAnsi="Aptos"/>
                <w:lang w:val="en-GB"/>
              </w:rPr>
              <w:t xml:space="preserve">Operators </w:t>
            </w:r>
            <w:r>
              <w:rPr>
                <w:rFonts w:ascii="Aptos" w:hAnsi="Aptos"/>
                <w:lang w:val="en-GB"/>
              </w:rPr>
              <w:t xml:space="preserve">– </w:t>
            </w:r>
            <w:r w:rsidR="000650C5">
              <w:rPr>
                <w:rFonts w:ascii="Aptos" w:hAnsi="Aptos"/>
                <w:lang w:val="en-GB"/>
              </w:rPr>
              <w:t>H</w:t>
            </w:r>
            <w:r>
              <w:rPr>
                <w:rFonts w:ascii="Aptos" w:hAnsi="Aptos"/>
                <w:lang w:val="en-GB"/>
              </w:rPr>
              <w:t xml:space="preserve">ow </w:t>
            </w:r>
            <w:r w:rsidR="006A4929" w:rsidRPr="00CD1F24">
              <w:rPr>
                <w:rFonts w:ascii="Aptos" w:hAnsi="Aptos"/>
                <w:lang w:val="en-GB"/>
              </w:rPr>
              <w:t xml:space="preserve"> </w:t>
            </w:r>
            <w:r w:rsidR="000650C5">
              <w:rPr>
                <w:rFonts w:ascii="Aptos" w:hAnsi="Aptos"/>
                <w:lang w:val="en-GB"/>
              </w:rPr>
              <w:t xml:space="preserve">WOPs </w:t>
            </w:r>
            <w:r>
              <w:rPr>
                <w:rFonts w:ascii="Aptos" w:hAnsi="Aptos"/>
                <w:lang w:val="en-GB"/>
              </w:rPr>
              <w:t xml:space="preserve">are helping improve </w:t>
            </w:r>
            <w:r w:rsidR="000650C5">
              <w:rPr>
                <w:rFonts w:ascii="Aptos" w:hAnsi="Aptos"/>
                <w:lang w:val="en-GB"/>
              </w:rPr>
              <w:t>services and resilience</w:t>
            </w:r>
          </w:p>
          <w:p w14:paraId="3BBCDD1F" w14:textId="0F56410C" w:rsidR="006A4929" w:rsidRPr="00CD1F24" w:rsidRDefault="006A4929" w:rsidP="006A4929">
            <w:pPr>
              <w:rPr>
                <w:rFonts w:ascii="Aptos" w:hAnsi="Aptos"/>
                <w:lang w:val="en-GB"/>
              </w:rPr>
            </w:pPr>
          </w:p>
        </w:tc>
      </w:tr>
      <w:tr w:rsidR="006A4929" w:rsidRPr="00CD1F24" w14:paraId="072106B6" w14:textId="77777777" w:rsidTr="00634E11">
        <w:tc>
          <w:tcPr>
            <w:tcW w:w="1168" w:type="dxa"/>
          </w:tcPr>
          <w:p w14:paraId="411791DF" w14:textId="0B6CC4F9" w:rsidR="006A4929" w:rsidRPr="00CD1F24" w:rsidRDefault="00A508A7" w:rsidP="006A4929">
            <w:pPr>
              <w:rPr>
                <w:rFonts w:ascii="Aptos" w:hAnsi="Aptos"/>
                <w:lang w:val="en-GB"/>
              </w:rPr>
            </w:pPr>
            <w:r>
              <w:rPr>
                <w:rFonts w:ascii="Aptos" w:hAnsi="Aptos"/>
                <w:lang w:val="en-GB"/>
              </w:rPr>
              <w:t>2.25</w:t>
            </w:r>
          </w:p>
        </w:tc>
        <w:tc>
          <w:tcPr>
            <w:tcW w:w="4043" w:type="dxa"/>
          </w:tcPr>
          <w:p w14:paraId="22C07924" w14:textId="240F0606" w:rsidR="006A4929" w:rsidRPr="00500663" w:rsidRDefault="00BD5A4D" w:rsidP="006A4929">
            <w:pPr>
              <w:rPr>
                <w:rFonts w:ascii="Aptos" w:hAnsi="Aptos"/>
                <w:lang w:val="fr-FR"/>
              </w:rPr>
            </w:pPr>
            <w:r w:rsidRPr="00BD5A4D">
              <w:rPr>
                <w:rFonts w:ascii="Aptos" w:hAnsi="Aptos"/>
                <w:lang w:val="fr-FR"/>
              </w:rPr>
              <w:t xml:space="preserve">Dyfed Aubrey, Head of </w:t>
            </w:r>
            <w:r w:rsidR="00500663" w:rsidRPr="00BD5A4D">
              <w:rPr>
                <w:rFonts w:ascii="Aptos" w:hAnsi="Aptos"/>
                <w:lang w:val="fr-FR"/>
              </w:rPr>
              <w:t xml:space="preserve">UN-Habitat </w:t>
            </w:r>
            <w:proofErr w:type="spellStart"/>
            <w:r w:rsidR="00500663" w:rsidRPr="00BD5A4D">
              <w:rPr>
                <w:rFonts w:ascii="Aptos" w:hAnsi="Aptos"/>
                <w:lang w:val="fr-FR"/>
              </w:rPr>
              <w:t>Europe</w:t>
            </w:r>
            <w:r>
              <w:rPr>
                <w:rFonts w:ascii="Aptos" w:hAnsi="Aptos"/>
                <w:lang w:val="fr-FR"/>
              </w:rPr>
              <w:t>an</w:t>
            </w:r>
            <w:proofErr w:type="spellEnd"/>
            <w:r w:rsidR="00500663" w:rsidRPr="00BD5A4D">
              <w:rPr>
                <w:rFonts w:ascii="Aptos" w:hAnsi="Aptos"/>
                <w:lang w:val="fr-FR"/>
              </w:rPr>
              <w:t xml:space="preserve"> Liaison Office</w:t>
            </w:r>
            <w:r w:rsidR="00500663">
              <w:rPr>
                <w:rFonts w:ascii="Aptos" w:hAnsi="Aptos"/>
                <w:lang w:val="fr-FR"/>
              </w:rPr>
              <w:t xml:space="preserve"> </w:t>
            </w:r>
          </w:p>
        </w:tc>
        <w:tc>
          <w:tcPr>
            <w:tcW w:w="4031" w:type="dxa"/>
          </w:tcPr>
          <w:p w14:paraId="4043E124" w14:textId="60C939EF" w:rsidR="006A4929" w:rsidRPr="00CD1F24" w:rsidRDefault="006A4929" w:rsidP="006A4929">
            <w:pPr>
              <w:rPr>
                <w:rFonts w:ascii="Aptos" w:hAnsi="Aptos"/>
                <w:lang w:val="en-GB"/>
              </w:rPr>
            </w:pPr>
            <w:r w:rsidRPr="00CD1F24">
              <w:rPr>
                <w:rFonts w:ascii="Aptos" w:hAnsi="Aptos"/>
                <w:lang w:val="en-GB"/>
              </w:rPr>
              <w:t>Wrap up and close</w:t>
            </w:r>
          </w:p>
        </w:tc>
      </w:tr>
    </w:tbl>
    <w:p w14:paraId="231EAF34" w14:textId="77777777" w:rsidR="001B7F8D" w:rsidRPr="0037235E" w:rsidRDefault="001B7F8D" w:rsidP="0013218F">
      <w:pPr>
        <w:rPr>
          <w:b/>
          <w:lang w:val="fr-FR"/>
        </w:rPr>
      </w:pPr>
    </w:p>
    <w:p w14:paraId="64949B35" w14:textId="6A07315A" w:rsidR="0066491D" w:rsidRPr="00B97116" w:rsidRDefault="0013218F" w:rsidP="00B06A0F">
      <w:pPr>
        <w:rPr>
          <w:rFonts w:ascii="Aptos" w:hAnsi="Aptos"/>
          <w:lang w:val="en-IE"/>
        </w:rPr>
      </w:pPr>
      <w:r w:rsidRPr="0037235E">
        <w:rPr>
          <w:lang w:val="fr-FR"/>
        </w:rPr>
        <w:t xml:space="preserve">  </w:t>
      </w:r>
    </w:p>
    <w:sectPr w:rsidR="0066491D" w:rsidRPr="00B97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F34B1"/>
    <w:multiLevelType w:val="hybridMultilevel"/>
    <w:tmpl w:val="6A0E107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1440"/>
    <w:multiLevelType w:val="hybridMultilevel"/>
    <w:tmpl w:val="346A32D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675051">
    <w:abstractNumId w:val="0"/>
  </w:num>
  <w:num w:numId="2" w16cid:durableId="58754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18F"/>
    <w:rsid w:val="00007E7B"/>
    <w:rsid w:val="00033CE6"/>
    <w:rsid w:val="00041FFC"/>
    <w:rsid w:val="000650C5"/>
    <w:rsid w:val="00093554"/>
    <w:rsid w:val="000A44EE"/>
    <w:rsid w:val="000B2A95"/>
    <w:rsid w:val="000D7C81"/>
    <w:rsid w:val="0013218F"/>
    <w:rsid w:val="00193481"/>
    <w:rsid w:val="001B4B88"/>
    <w:rsid w:val="001B7F8D"/>
    <w:rsid w:val="00226186"/>
    <w:rsid w:val="00274DCE"/>
    <w:rsid w:val="002822E0"/>
    <w:rsid w:val="002842A2"/>
    <w:rsid w:val="002A22D0"/>
    <w:rsid w:val="002C34FB"/>
    <w:rsid w:val="002E16FF"/>
    <w:rsid w:val="00304C85"/>
    <w:rsid w:val="003127AE"/>
    <w:rsid w:val="0031595C"/>
    <w:rsid w:val="00340A9D"/>
    <w:rsid w:val="0037235E"/>
    <w:rsid w:val="003C018F"/>
    <w:rsid w:val="003E162B"/>
    <w:rsid w:val="004300EA"/>
    <w:rsid w:val="00430258"/>
    <w:rsid w:val="004307C7"/>
    <w:rsid w:val="00455177"/>
    <w:rsid w:val="004F0DE9"/>
    <w:rsid w:val="00500663"/>
    <w:rsid w:val="005332DC"/>
    <w:rsid w:val="00535B43"/>
    <w:rsid w:val="00542314"/>
    <w:rsid w:val="00543B2A"/>
    <w:rsid w:val="00547E03"/>
    <w:rsid w:val="0058251B"/>
    <w:rsid w:val="005910DF"/>
    <w:rsid w:val="005C00AD"/>
    <w:rsid w:val="005D1962"/>
    <w:rsid w:val="005F65FD"/>
    <w:rsid w:val="00600101"/>
    <w:rsid w:val="00602105"/>
    <w:rsid w:val="00615FA0"/>
    <w:rsid w:val="00634E11"/>
    <w:rsid w:val="00637F52"/>
    <w:rsid w:val="00644733"/>
    <w:rsid w:val="0066491D"/>
    <w:rsid w:val="0067474D"/>
    <w:rsid w:val="00696094"/>
    <w:rsid w:val="006A4929"/>
    <w:rsid w:val="006E2EB7"/>
    <w:rsid w:val="006F7D0E"/>
    <w:rsid w:val="0071322C"/>
    <w:rsid w:val="00722A6A"/>
    <w:rsid w:val="007C089A"/>
    <w:rsid w:val="007C41D0"/>
    <w:rsid w:val="007D6DD5"/>
    <w:rsid w:val="007E5449"/>
    <w:rsid w:val="00807B61"/>
    <w:rsid w:val="0083422E"/>
    <w:rsid w:val="00847D1D"/>
    <w:rsid w:val="00867C6E"/>
    <w:rsid w:val="00881A53"/>
    <w:rsid w:val="008D1425"/>
    <w:rsid w:val="00906FED"/>
    <w:rsid w:val="00935225"/>
    <w:rsid w:val="009A5625"/>
    <w:rsid w:val="009D43D2"/>
    <w:rsid w:val="009D446D"/>
    <w:rsid w:val="00A017BA"/>
    <w:rsid w:val="00A4208C"/>
    <w:rsid w:val="00A439B3"/>
    <w:rsid w:val="00A508A7"/>
    <w:rsid w:val="00AA47B9"/>
    <w:rsid w:val="00AB1FCF"/>
    <w:rsid w:val="00AB48D3"/>
    <w:rsid w:val="00B01EB0"/>
    <w:rsid w:val="00B06A0F"/>
    <w:rsid w:val="00B85217"/>
    <w:rsid w:val="00B858D7"/>
    <w:rsid w:val="00B97116"/>
    <w:rsid w:val="00BC1AAA"/>
    <w:rsid w:val="00BC45CE"/>
    <w:rsid w:val="00BC48D4"/>
    <w:rsid w:val="00BD5A4D"/>
    <w:rsid w:val="00BF3DF6"/>
    <w:rsid w:val="00BF4AF7"/>
    <w:rsid w:val="00BF564D"/>
    <w:rsid w:val="00C15343"/>
    <w:rsid w:val="00C23FD1"/>
    <w:rsid w:val="00C27533"/>
    <w:rsid w:val="00CA0792"/>
    <w:rsid w:val="00CA5F09"/>
    <w:rsid w:val="00CA7BD2"/>
    <w:rsid w:val="00CB4EF1"/>
    <w:rsid w:val="00D15BF9"/>
    <w:rsid w:val="00DB7FA3"/>
    <w:rsid w:val="00DC7180"/>
    <w:rsid w:val="00E011A2"/>
    <w:rsid w:val="00E37112"/>
    <w:rsid w:val="00E5245B"/>
    <w:rsid w:val="00E754B3"/>
    <w:rsid w:val="00E82156"/>
    <w:rsid w:val="00EA4B15"/>
    <w:rsid w:val="00EA5275"/>
    <w:rsid w:val="00EB5397"/>
    <w:rsid w:val="00ED530D"/>
    <w:rsid w:val="00EF5CAC"/>
    <w:rsid w:val="00F85661"/>
    <w:rsid w:val="00FD4311"/>
    <w:rsid w:val="00FE05F8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91EE"/>
  <w15:docId w15:val="{13BC899F-D2D2-4C99-A892-BC974AC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DC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 xmlns="4e99fe63-20a8-49bf-9e27-ddb1bf7f70a3" xsi:nil="true"/>
    <lcf76f155ced4ddcb4097134ff3c332f xmlns="4e99fe63-20a8-49bf-9e27-ddb1bf7f70a3">
      <Terms xmlns="http://schemas.microsoft.com/office/infopath/2007/PartnerControls"/>
    </lcf76f155ced4ddcb4097134ff3c332f>
    <ID_x002e_ xmlns="4e99fe63-20a8-49bf-9e27-ddb1bf7f70a3" xsi:nil="true"/>
    <TaxCatchAll xmlns="985ec44e-1bab-4c0b-9df0-6ba128686fc9" xsi:nil="true"/>
    <FolderLink xmlns="4e99fe63-20a8-49bf-9e27-ddb1bf7f70a3">
      <Url xsi:nil="true"/>
      <Description xsi:nil="true"/>
    </FolderLink>
    <Finalist_x003f_ xmlns="4e99fe63-20a8-49bf-9e27-ddb1bf7f70a3">true</Finalist_x003f_>
    <UMOJATRUploaded xmlns="4e99fe63-20a8-49bf-9e27-ddb1bf7f70a3">Not Yet</UMOJATRUploaded>
    <Selectfinalists xmlns="4e99fe63-20a8-49bf-9e27-ddb1bf7f7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FF764FACB8E489D80FD74544D3869" ma:contentTypeVersion="30" ma:contentTypeDescription="Create a new document." ma:contentTypeScope="" ma:versionID="d0a68871f0788c961c08a99a33377cf6">
  <xsd:schema xmlns:xsd="http://www.w3.org/2001/XMLSchema" xmlns:xs="http://www.w3.org/2001/XMLSchema" xmlns:p="http://schemas.microsoft.com/office/2006/metadata/properties" xmlns:ns2="4e99fe63-20a8-49bf-9e27-ddb1bf7f70a3" xmlns:ns3="32769448-cb20-439a-840c-b948281ac1af" xmlns:ns4="985ec44e-1bab-4c0b-9df0-6ba128686fc9" targetNamespace="http://schemas.microsoft.com/office/2006/metadata/properties" ma:root="true" ma:fieldsID="2b921ed58aeb1242c558e49ffd1b79cc" ns2:_="" ns3:_="" ns4:_="">
    <xsd:import namespace="4e99fe63-20a8-49bf-9e27-ddb1bf7f70a3"/>
    <xsd:import namespace="32769448-cb20-439a-840c-b948281ac1a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Finalist_x003f_" minOccurs="0"/>
                <xsd:element ref="ns2:Selectfinalists" minOccurs="0"/>
                <xsd:element ref="ns2:ID_x002e_" minOccurs="0"/>
                <xsd:element ref="ns2:UMOJATRUploaded" minOccurs="0"/>
                <xsd:element ref="ns2:Print" minOccurs="0"/>
                <xsd:element ref="ns2:MediaServiceObjectDetectorVersions" minOccurs="0"/>
                <xsd:element ref="ns2:MediaServiceSearchProperties" minOccurs="0"/>
                <xsd:element ref="ns2:Fold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9fe63-20a8-49bf-9e27-ddb1bf7f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nalist_x003f_" ma:index="24" nillable="true" ma:displayName="Finalist?" ma:default="1" ma:format="Dropdown" ma:internalName="Finalist_x003f_">
      <xsd:simpleType>
        <xsd:restriction base="dms:Boolean"/>
      </xsd:simpleType>
    </xsd:element>
    <xsd:element name="Selectfinalists" ma:index="25" nillable="true" ma:displayName="Select finalists" ma:format="Dropdown" ma:internalName="Selectfinalists">
      <xsd:simpleType>
        <xsd:union memberTypes="dms:Text">
          <xsd:simpleType>
            <xsd:restriction base="dms:Choice">
              <xsd:enumeration value="Yes"/>
              <xsd:enumeration value="Maybe"/>
              <xsd:enumeration value="No"/>
            </xsd:restriction>
          </xsd:simpleType>
        </xsd:union>
      </xsd:simpleType>
    </xsd:element>
    <xsd:element name="ID_x002e_" ma:index="26" nillable="true" ma:displayName="ID." ma:format="Dropdown" ma:internalName="ID_x002e_" ma:percentage="FALSE">
      <xsd:simpleType>
        <xsd:restriction base="dms:Number"/>
      </xsd:simpleType>
    </xsd:element>
    <xsd:element name="UMOJATRUploaded" ma:index="27" nillable="true" ma:displayName="UMOJA TR Uploaded" ma:default="Not Yet" ma:format="Dropdown" ma:internalName="UMOJATRUploaded">
      <xsd:simpleType>
        <xsd:restriction base="dms:Choice">
          <xsd:enumeration value="Not Yet"/>
          <xsd:enumeration value="Uploaded"/>
          <xsd:enumeration value="Choice 3"/>
        </xsd:restriction>
      </xsd:simpleType>
    </xsd:element>
    <xsd:element name="Print" ma:index="28" nillable="true" ma:displayName="Print" ma:format="Dropdown" ma:internalName="Print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lderLink" ma:index="31" nillable="true" ma:displayName="FolderLink" ma:format="Hyperlink" ma:internalName="Fold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9448-cb20-439a-840c-b948281ac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b54952f-4923-429c-8336-3650c91f0a19}" ma:internalName="TaxCatchAll" ma:showField="CatchAllData" ma:web="32769448-cb20-439a-840c-b948281ac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288E0-6DB9-45B8-B9C8-BD891C5516D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32769448-cb20-439a-840c-b948281ac1a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85ec44e-1bab-4c0b-9df0-6ba128686fc9"/>
    <ds:schemaRef ds:uri="4e99fe63-20a8-49bf-9e27-ddb1bf7f70a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6E959-D410-4C3D-BB9B-A3F92DA8F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99E29-F02F-42BD-B65D-F4766AF1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9fe63-20a8-49bf-9e27-ddb1bf7f70a3"/>
    <ds:schemaRef ds:uri="32769448-cb20-439a-840c-b948281ac1a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SALIS Francesca (DEVCO-EXT)</dc:creator>
  <cp:keywords/>
  <dc:description/>
  <cp:lastModifiedBy>Julie Marechal Perkins</cp:lastModifiedBy>
  <cp:revision>11</cp:revision>
  <dcterms:created xsi:type="dcterms:W3CDTF">2024-05-07T14:22:00Z</dcterms:created>
  <dcterms:modified xsi:type="dcterms:W3CDTF">2024-05-21T14:02:00Z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0x010100A16FF764FACB8E489D80FD74544D3869</vt:lpwstr>
  </property>
  <property fmtid="{D5CDD505-2E9C-101B-9397-08002B2CF9AE}" pid="3" name="MediaServiceImageTags">
    <vt:lpwstr/>
  </property>
</Properties>
</file>